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№2-1113-1701/2025</w:t>
      </w:r>
    </w:p>
    <w:p w:rsidR="001C04A9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>УИД86м</w:t>
      </w:r>
      <w:r w:rsidRPr="007224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2411">
        <w:rPr>
          <w:rFonts w:ascii="Times New Roman" w:hAnsi="Times New Roman" w:cs="Times New Roman"/>
          <w:sz w:val="28"/>
          <w:szCs w:val="28"/>
        </w:rPr>
        <w:t>0017-01-2025-001497050-65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ОПРЕДЕЛЕНИЕ 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 июня 2025 года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Когалым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Мировой судья судебного участка №1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Когалымского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Ханты-Мансийского автономного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округа-Югры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Олькова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 участием председателя СНТ СН «Садовод 1» Шабановой Л.Ю., действующей на основании Устава СНТ СН «Садовод 1» и приказа от 09.10.2023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ответчика Мироновой М.В.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 секретаре Рубец Е.В.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рассмотрев в предварительном судебном заседании материалы гражданского дела по иску Садоводческого некоммерческого товарищества собственников недвижимости «Садовод 1» к Мироновой Марине Владимировне о взыскании задолженности по взносам, пени и судебным расходам,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УСТАНОВИЛ: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«СНТ СН «Садовод 1» обратился к мировому судье с иском к ответчику Мироновой М.В. о взыскании  задолженности по взносам, пени, судебным расходом, мотивируя тем, что ответчик Миронова М.В. имеет в собственности земельный участок №76 с 09.02.2019 года, расположенный на территории СНТ СН «Садовод 1». На основании Устава СНТ СН «Садовод 1» от 09.09.2023 года, ФЗ-217 от 29.07.2017 года собственник обязан своевременно уплачивать членские и иные взносы, предусмотренные настоящим Федеральным законом и уставом такого объединения, налоги и платежи. В нарушении закона, Устава и решения общего собрания ответчик не оплатила членский взнос за 2021 год в сумме 6000,00 рублей в установленный срок до 31.12.2021 г., согласно протоколу общего собрания членов СНТ СН «Садовод 1» №2 от 26.12.2020;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членский взнос за 2022 год в сумме 6000,00 рублей в установленный срок до 31.12.2022 г., согласно протоколу общего собрания членов СНТ СН «Садовод 1» №2 от 26.12.2020; членский взнос за 2023 год в сумме 6000,00 рублей в установленный срок до 31.12.2023 г., согласно протоколу общего собрания членов СНТ СН «Садовод 1» №2 от 26.12.2020;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членский взнос за 2024 год в сумме 7000,00 рублей в установленный срок до 09.01.2024, согласно протоколу от 09.10.2023;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членский взнос за 2025 год в сумме 7000,00 рублей в установленный срок до 15.10.2024, согласно протоколу от 15.07.2024 . Таким образом, обещая сумма задолженности по взносу перед СНТ СН «Садовод 1» составляет 32 000,0 рублей, сумма процентов за пользование чужими средствами составляет 8353,31 рублей, сумма задолженности по членским взносам с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нтами составляет 40 353,31 рублей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почтовое отправление досудебной претензии ответчику оплачено 02.07.2024 – 42,00 рублей;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отправление заявления о вынесении судебного приказа с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приложенными документами и описью оплачено 10.02.2025 – 393,04 рублей; за почтовое отправление досудебной претензии ответчику оплачено 27.03.2025 – 45,00 рублей, за подачу искового заявления о взыскании задолженности по взносам, пени и судебным расходам оплачено 4000,00 рублей.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чем, просит взыскать с ответчика Мироновой  М.В. в пользу  СНТ СН «Садовод 1» задолженность по членским взносам за период с 31.12.2021 г. по 12.05.2025 год  в сумме 32 000,00 рублей, проценты за пользование чужими средствами за период с 09.11.2023 по 12.05.2025 в размере 8353,31 рублей; почтовые расходы в сумме 480,04 рублей;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по оплате государственной пошлины в сумме 4000,00 рублей.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  председателя СНТ СН «Садовод 1» Шабановой Л.Ю. поступило ходатайство  о прекращении производства по делу в связи с отказом от иска, в связи  с заключением мирового соглашения об оплате.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Ответчик Миронова М.В. поддержала заявленное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представителем истца, пояснив, что действительно, между сторонами заключено мировое соглашение.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 Согласно статье 39 Гражданского процессуального кодекса Российской Федерации истец вправе отказаться от иска.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Последствия отказа от иска, предусмотренные статьей 221 Гражданского процессуального кодекса Российской Федерации представителю истца понятны.</w:t>
      </w:r>
    </w:p>
    <w:p w:rsidR="001C04A9" w:rsidRPr="00722411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722411">
        <w:rPr>
          <w:rFonts w:ascii="Times New Roman" w:hAnsi="Times New Roman" w:cs="Times New Roman"/>
          <w:sz w:val="28"/>
          <w:szCs w:val="28"/>
        </w:rPr>
        <w:t xml:space="preserve">Мировой судья принимает от представителя истца отказ от иска, считая, что он не противоречит закону и не нарушает права и охраняемые законом интересы других лиц.  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Учитывая </w:t>
      </w:r>
      <w:r w:rsidRPr="00722411">
        <w:rPr>
          <w:rFonts w:ascii="Times New Roman" w:hAnsi="Times New Roman" w:cs="Times New Roman"/>
          <w:sz w:val="28"/>
          <w:szCs w:val="28"/>
        </w:rPr>
        <w:t>изложенное</w:t>
      </w:r>
      <w:r w:rsidRPr="00722411">
        <w:rPr>
          <w:rFonts w:ascii="Times New Roman" w:hAnsi="Times New Roman" w:cs="Times New Roman"/>
          <w:sz w:val="28"/>
          <w:szCs w:val="28"/>
        </w:rPr>
        <w:t>, руководствуясь статьями 39, 173, 220 Гражданского процессуального кодекса Российской Федерации, мировой судья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ОПРЕДЕЛИЛ: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принять от председателя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собственников недвижимости «Садовод 1»</w:t>
      </w:r>
      <w:r w:rsidRPr="00722411">
        <w:rPr>
          <w:rFonts w:ascii="Times New Roman" w:hAnsi="Times New Roman" w:cs="Times New Roman"/>
          <w:sz w:val="28"/>
          <w:szCs w:val="28"/>
        </w:rPr>
        <w:t xml:space="preserve"> </w:t>
      </w:r>
      <w:r w:rsidRPr="00722411">
        <w:rPr>
          <w:rFonts w:ascii="Times New Roman" w:hAnsi="Times New Roman" w:cs="Times New Roman"/>
          <w:color w:val="000000"/>
          <w:sz w:val="28"/>
          <w:szCs w:val="28"/>
        </w:rPr>
        <w:t xml:space="preserve">отказ </w:t>
      </w:r>
      <w:r w:rsidRPr="00722411">
        <w:rPr>
          <w:rFonts w:ascii="Times New Roman" w:hAnsi="Times New Roman" w:cs="Times New Roman"/>
          <w:sz w:val="28"/>
          <w:szCs w:val="28"/>
        </w:rPr>
        <w:t>от иска.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Производство по гражданскому делу по иску </w:t>
      </w:r>
      <w:r w:rsidRPr="00722411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Садоводческого некоммерческого товарищества собственников недвижимости «Садовод 1» к Мироновой Марине Владимировне о взыскании задолженности по взносам, пени и судебным расходам</w:t>
      </w:r>
      <w:r w:rsidRPr="00722411">
        <w:rPr>
          <w:rFonts w:ascii="Times New Roman" w:hAnsi="Times New Roman" w:cs="Times New Roman"/>
          <w:sz w:val="28"/>
          <w:szCs w:val="28"/>
        </w:rPr>
        <w:t xml:space="preserve"> </w:t>
      </w:r>
      <w:r w:rsidRPr="00722411">
        <w:rPr>
          <w:rFonts w:ascii="Times New Roman" w:hAnsi="Times New Roman" w:cs="Times New Roman"/>
          <w:color w:val="000000"/>
          <w:sz w:val="28"/>
          <w:szCs w:val="28"/>
        </w:rPr>
        <w:t>прекратить.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Повторное обращение в суд по спору между теми же сторонами, о том же предмете, и по тем же основаниям не допускается.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Определение может быть обжаловано в течение 15 дней в </w:t>
      </w:r>
      <w:r w:rsidRPr="00722411">
        <w:rPr>
          <w:rFonts w:ascii="Times New Roman" w:hAnsi="Times New Roman" w:cs="Times New Roman"/>
          <w:sz w:val="28"/>
          <w:szCs w:val="28"/>
        </w:rPr>
        <w:t>Когалымский</w:t>
      </w:r>
      <w:r w:rsidRPr="00722411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№1 </w:t>
      </w:r>
      <w:r w:rsidRPr="00722411">
        <w:rPr>
          <w:rFonts w:ascii="Times New Roman" w:hAnsi="Times New Roman" w:cs="Times New Roman"/>
          <w:sz w:val="28"/>
          <w:szCs w:val="28"/>
        </w:rPr>
        <w:t>Когалымского</w:t>
      </w:r>
      <w:r w:rsidRPr="00722411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</w:t>
      </w:r>
      <w:r w:rsidRPr="00722411">
        <w:rPr>
          <w:rFonts w:ascii="Times New Roman" w:hAnsi="Times New Roman" w:cs="Times New Roman"/>
          <w:sz w:val="28"/>
          <w:szCs w:val="28"/>
        </w:rPr>
        <w:t>округа-Югры</w:t>
      </w:r>
      <w:r w:rsidRPr="00722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4A9" w:rsidRPr="00722411" w:rsidP="001C04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22411">
        <w:rPr>
          <w:rFonts w:ascii="Times New Roman" w:hAnsi="Times New Roman" w:cs="Times New Roman"/>
          <w:sz w:val="28"/>
          <w:szCs w:val="28"/>
        </w:rPr>
        <w:t xml:space="preserve">           Мировой судья:           подпись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2411">
        <w:rPr>
          <w:rFonts w:ascii="Times New Roman" w:hAnsi="Times New Roman" w:cs="Times New Roman"/>
          <w:sz w:val="28"/>
          <w:szCs w:val="28"/>
        </w:rPr>
        <w:t>Н.В.Олькова</w:t>
      </w:r>
      <w:r w:rsidRPr="00722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A9" w:rsidRPr="00181FEC" w:rsidP="001C04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04A9" w:rsidRPr="00181FEC" w:rsidP="001C04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C04A9" w:rsidRPr="00520885" w:rsidP="001C04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5208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одлинник находится в материалах гражданск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 дела №2-1113-1701/2025</w:t>
      </w:r>
    </w:p>
    <w:p w:rsidR="00B34B4D"/>
    <w:sectPr w:rsidSect="00B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1C04A9"/>
    <w:rsid w:val="00181FEC"/>
    <w:rsid w:val="001C04A9"/>
    <w:rsid w:val="00520885"/>
    <w:rsid w:val="00722411"/>
    <w:rsid w:val="00B34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